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footnotes.xml" ContentType="application/vnd.openxmlformats-officedocument.wordprocessingml.footnotes+xml"/>
  <Override PartName="/word/media/rId24.png" ContentType="image/png"/>
  <Override PartName="/word/media/rId29.png" ContentType="image/png"/>
  <Override PartName="/word/media/rId33.png" ContentType="image/png"/>
  <Override PartName="/word/media/rId36.png" ContentType="image/png"/>
  <Override PartName="/word/media/rId40.png" ContentType="image/png"/>
  <Override PartName="/word/media/rId45.png" ContentType="image/png"/>
  <Override PartName="/word/media/rId50.png" ContentType="image/png"/>
  <Override PartName="/word/media/rId54.png" ContentType="image/png"/>
  <Override PartName="/word/media/rId58.png" ContentType="image/png"/>
  <Override PartName="/word/media/rId61.png" ContentType="image/png"/>
  <Override PartName="/word/media/rId64.png" ContentType="image/png"/>
  <Override PartName="/word/media/rId68.png" ContentType="image/png"/>
  <Override PartName="/word/media/rId72.png" ContentType="image/png"/>
  <Override PartName="/word/media/rId76.png" ContentType="image/png"/>
  <Override PartName="/word/media/rId80.png" ContentType="image/png"/>
  <Override PartName="/word/media/rId84.png" ContentType="image/png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FirstParagraph"/>
      </w:pPr>
      <w:r>
        <w:t xml:space="preserve">@[toc]</w:t>
      </w:r>
    </w:p>
    <w:p>
      <w:pPr>
        <w:pStyle w:val="Heading1"/>
      </w:pPr>
      <w:bookmarkStart w:id="21" w:name="前情回顾与后期规划"/>
      <w:bookmarkEnd w:id="21"/>
      <w:r>
        <w:t xml:space="preserve">前情回顾与后期规划</w:t>
      </w:r>
    </w:p>
    <w:p>
      <w:pPr>
        <w:pStyle w:val="FigureWithCaption"/>
      </w:pPr>
      <w:r>
        <w:drawing>
          <wp:inline>
            <wp:extent cx="5334000" cy="1384139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img-blog.csdnimg.cn/20210713160739361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38413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/>
      </w:r>
    </w:p>
    <w:p>
      <w:pPr>
        <w:numPr>
          <w:numId w:val="1001"/>
          <w:ilvl w:val="0"/>
        </w:numPr>
      </w:pPr>
      <w:r>
        <w:t xml:space="preserve">计算机中存放了各种各样的文件，一个</w:t>
      </w:r>
      <w:r>
        <w:rPr>
          <w:shd w:val="clear" w:fill="ffff00"/>
        </w:rPr>
        <w:t>文件</w:t>
      </w:r>
      <w:r>
        <w:t xml:space="preserve">有哪些</w:t>
      </w:r>
      <w:r>
        <w:rPr>
          <w:shd w:val="clear" w:fill="ffff00"/>
        </w:rPr>
        <w:t>属性</w:t>
      </w:r>
      <w:r>
        <w:t xml:space="preserve">？</w:t>
      </w:r>
    </w:p>
    <w:p>
      <w:pPr>
        <w:numPr>
          <w:numId w:val="1001"/>
          <w:ilvl w:val="0"/>
        </w:numPr>
      </w:pPr>
      <w:r>
        <w:rPr>
          <w:shd w:val="clear" w:fill="ffff00"/>
        </w:rPr>
        <w:t>文件内部</w:t>
      </w:r>
      <w:r>
        <w:t xml:space="preserve">的</w:t>
      </w:r>
      <w:r>
        <w:rPr>
          <w:shd w:val="clear" w:fill="ffff00"/>
        </w:rPr>
        <w:t>数据</w:t>
      </w:r>
      <w:r>
        <w:t xml:space="preserve">应该怎样组织起来？</w:t>
      </w:r>
    </w:p>
    <w:p>
      <w:pPr>
        <w:numPr>
          <w:numId w:val="1001"/>
          <w:ilvl w:val="0"/>
        </w:numPr>
      </w:pPr>
      <w:r>
        <w:rPr>
          <w:shd w:val="clear" w:fill="ffff00"/>
        </w:rPr>
        <w:t>文件之间</w:t>
      </w:r>
      <w:r>
        <w:t xml:space="preserve">又应该又应该怎么</w:t>
      </w:r>
      <w:r>
        <w:rPr>
          <w:shd w:val="clear" w:fill="ffff00"/>
        </w:rPr>
        <w:t>组织</w:t>
      </w:r>
      <w:r>
        <w:t xml:space="preserve">起来？</w:t>
      </w:r>
    </w:p>
    <w:p>
      <w:pPr>
        <w:numPr>
          <w:numId w:val="1001"/>
          <w:ilvl w:val="0"/>
        </w:numPr>
      </w:pPr>
      <w:r>
        <w:t xml:space="preserve">从下往上看，OS应提供哪些功能，才能方便用户、应用程序使用文件？</w:t>
      </w:r>
    </w:p>
    <w:p>
      <w:pPr>
        <w:numPr>
          <w:numId w:val="1001"/>
          <w:ilvl w:val="0"/>
        </w:numPr>
      </w:pPr>
      <w:r>
        <w:t xml:space="preserve">从上往下看，文件数据应该怎么存放在外存（磁盘）上</w:t>
      </w:r>
    </w:p>
    <w:p>
      <w:pPr>
        <w:pStyle w:val="Heading2"/>
      </w:pPr>
      <w:bookmarkStart w:id="25" w:name="文件属性"/>
      <w:bookmarkEnd w:id="25"/>
      <w:r>
        <w:t xml:space="preserve">文件属性</w:t>
      </w:r>
    </w:p>
    <w:p>
      <w:pPr>
        <w:pStyle w:val="BlockText"/>
        <w:numPr>
          <w:numId w:val="1002"/>
          <w:ilvl w:val="0"/>
        </w:numPr>
      </w:pPr>
      <w:r>
        <w:rPr>
          <w:b/>
        </w:rPr>
        <w:t xml:space="preserve">文件名</w:t>
      </w:r>
      <w:r>
        <w:t xml:space="preserve">：由创建文件的用户决定文件名，主要是为了方便用户找到文件，同一目录下不允许有重名文件。</w:t>
      </w:r>
    </w:p>
    <w:p>
      <w:pPr>
        <w:pStyle w:val="BlockText"/>
        <w:numPr>
          <w:numId w:val="1002"/>
          <w:ilvl w:val="0"/>
        </w:numPr>
      </w:pPr>
      <w:r>
        <w:rPr>
          <w:b/>
        </w:rPr>
        <w:t xml:space="preserve">标识符</w:t>
      </w:r>
      <w:r>
        <w:t xml:space="preserve">：一个系统内的各文件标识符唯一，对用户来说亳无可读性，因此标识符只是操作系统用于区分各个文件的一种内部名称</w:t>
      </w:r>
    </w:p>
    <w:p>
      <w:pPr>
        <w:pStyle w:val="BlockText"/>
        <w:numPr>
          <w:numId w:val="1002"/>
          <w:ilvl w:val="0"/>
        </w:numPr>
      </w:pPr>
      <w:r>
        <w:rPr>
          <w:b/>
        </w:rPr>
        <w:t xml:space="preserve">类型</w:t>
      </w:r>
      <w:r>
        <w:t xml:space="preserve">：指明文件的类型</w:t>
      </w:r>
    </w:p>
    <w:p>
      <w:pPr>
        <w:pStyle w:val="BlockText"/>
        <w:numPr>
          <w:numId w:val="1002"/>
          <w:ilvl w:val="0"/>
        </w:numPr>
      </w:pPr>
      <w:r>
        <w:rPr>
          <w:b/>
        </w:rPr>
        <w:t xml:space="preserve">位置</w:t>
      </w:r>
      <w:r>
        <w:t xml:space="preserve">：文件存放的路径（让用户使用）、在外存中的地址（操作系统使用，对用户不可见）</w:t>
      </w:r>
    </w:p>
    <w:p>
      <w:pPr>
        <w:pStyle w:val="BlockText"/>
        <w:numPr>
          <w:numId w:val="1002"/>
          <w:ilvl w:val="0"/>
        </w:numPr>
      </w:pPr>
      <w:r>
        <w:rPr>
          <w:b/>
        </w:rPr>
        <w:t xml:space="preserve">大小</w:t>
      </w:r>
      <w:r>
        <w:t xml:space="preserve">：指明文件大小</w:t>
      </w:r>
    </w:p>
    <w:p>
      <w:pPr>
        <w:pStyle w:val="BlockText"/>
        <w:numPr>
          <w:numId w:val="1002"/>
          <w:ilvl w:val="0"/>
        </w:numPr>
      </w:pPr>
      <w:r>
        <w:rPr>
          <w:b/>
        </w:rPr>
        <w:t xml:space="preserve">创建时间</w:t>
      </w:r>
      <w:r>
        <w:t xml:space="preserve">、</w:t>
      </w:r>
      <w:r>
        <w:rPr>
          <w:b/>
        </w:rPr>
        <w:t xml:space="preserve">上次修改时间</w:t>
      </w:r>
    </w:p>
    <w:p>
      <w:pPr>
        <w:pStyle w:val="BlockText"/>
        <w:numPr>
          <w:numId w:val="1002"/>
          <w:ilvl w:val="0"/>
        </w:numPr>
      </w:pPr>
      <w:r>
        <w:rPr>
          <w:b/>
        </w:rPr>
        <w:t xml:space="preserve">文件所有者信息</w:t>
      </w:r>
    </w:p>
    <w:p>
      <w:pPr>
        <w:pStyle w:val="BlockText"/>
        <w:numPr>
          <w:numId w:val="1002"/>
          <w:ilvl w:val="0"/>
        </w:numPr>
      </w:pPr>
      <w:r>
        <w:rPr>
          <w:b/>
        </w:rPr>
        <w:t xml:space="preserve">保护信息</w:t>
      </w:r>
      <w:r>
        <w:t xml:space="preserve">：对文件进行保护的访问控制信息</w:t>
      </w:r>
    </w:p>
    <w:p>
      <w:pPr>
        <w:pStyle w:val="Heading2"/>
      </w:pPr>
      <w:bookmarkStart w:id="26" w:name="文件内部数据组织"/>
      <w:bookmarkEnd w:id="26"/>
      <w:r>
        <w:t xml:space="preserve">文件内部数据组织</w:t>
      </w:r>
    </w:p>
    <w:p>
      <w:pPr>
        <w:pStyle w:val="FigureWithCaption"/>
      </w:pPr>
      <w:r>
        <w:drawing>
          <wp:inline>
            <wp:extent cx="5334000" cy="241398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img-blog.csdnimg.cn/20210713161756255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1398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/>
      </w:r>
    </w:p>
    <w:p>
      <w:pPr>
        <w:numPr>
          <w:numId w:val="1003"/>
          <w:ilvl w:val="0"/>
        </w:numPr>
      </w:pPr>
      <w:r>
        <w:t xml:space="preserve">无结构文件：如记事本文件（</w:t>
      </w:r>
      <w:r>
        <w:rPr>
          <w:rStyle w:val="VerbatimChar"/>
        </w:rPr>
        <w:t xml:space="preserve">.txt</w:t>
      </w:r>
      <w:r>
        <w:t xml:space="preserve">）</w:t>
      </w:r>
    </w:p>
    <w:p>
      <w:pPr>
        <w:numPr>
          <w:numId w:val="1003"/>
          <w:ilvl w:val="0"/>
        </w:numPr>
      </w:pPr>
      <w:r>
        <w:t xml:space="preserve">有结构文件：如Ecxle表文件 （</w:t>
      </w:r>
      <w:r>
        <w:rPr>
          <w:rStyle w:val="VerbatimChar"/>
        </w:rPr>
        <w:t xml:space="preserve">.xlxs</w:t>
      </w:r>
      <w:r>
        <w:t xml:space="preserve">）</w:t>
      </w:r>
    </w:p>
    <w:p>
      <w:pPr>
        <w:pStyle w:val="Heading2"/>
      </w:pPr>
      <w:bookmarkStart w:id="30" w:name="操作系统向上提供的功能"/>
      <w:bookmarkEnd w:id="30"/>
      <w:r>
        <w:t xml:space="preserve">操作系统向上提供的功能</w:t>
      </w:r>
    </w:p>
    <w:p>
      <w:pPr>
        <w:pStyle w:val="FirstParagraph"/>
      </w:pPr>
      <w:r>
        <w:drawing>
          <wp:inline>
            <wp:extent cx="5334000" cy="2534711"/>
            <wp:effectExtent b="0" l="0" r="0" t="0"/>
            <wp:docPr descr="" title="fig:" id="1" name="Picture"/>
            <a:graphic>
              <a:graphicData uri="http://schemas.openxmlformats.org/drawingml/2006/picture">
                <pic:pic>
                  <pic:nvPicPr>
                    <pic:cNvPr descr="https://img-blog.csdnimg.cn/20210713162554850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347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drawing>
          <wp:inline>
            <wp:extent cx="5334000" cy="2249234"/>
            <wp:effectExtent b="0" l="0" r="0" t="0"/>
            <wp:docPr descr="" title="fig:" id="1" name="Picture"/>
            <a:graphic>
              <a:graphicData uri="http://schemas.openxmlformats.org/drawingml/2006/picture">
                <pic:pic>
                  <pic:nvPicPr>
                    <pic:cNvPr descr="https://img-blog.csdnimg.cn/20210713162650499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4923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37" w:name="从上往下看文件如何保持在外存"/>
      <w:bookmarkEnd w:id="37"/>
      <w:r>
        <w:t xml:space="preserve">从上往下看文件如何保持在外存</w:t>
      </w:r>
    </w:p>
    <w:p>
      <w:pPr>
        <w:pStyle w:val="FigureWithCaption"/>
      </w:pPr>
      <w:r>
        <w:drawing>
          <wp:inline>
            <wp:extent cx="5334000" cy="292044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img-blog.csdnimg.cn/20210713163855622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2044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/>
      </w:r>
    </w:p>
    <w:p>
      <w:pPr>
        <w:pStyle w:val="BlockText"/>
        <w:numPr>
          <w:numId w:val="1004"/>
          <w:ilvl w:val="0"/>
        </w:numPr>
      </w:pPr>
      <w:r>
        <w:t xml:space="preserve">文件的物理结构：探讨的式文件这些数据在物理上怎么组织的问题</w:t>
      </w:r>
    </w:p>
    <w:p>
      <w:pPr>
        <w:pStyle w:val="BlockText"/>
        <w:numPr>
          <w:numId w:val="1004"/>
          <w:ilvl w:val="0"/>
        </w:numPr>
      </w:pPr>
      <w:r>
        <w:t xml:space="preserve">文件的逻辑结构：文件的各个记录在逻辑上怎么组织关系的问题</w:t>
      </w:r>
    </w:p>
    <w:p>
      <w:pPr>
        <w:pStyle w:val="Heading2"/>
      </w:pPr>
      <w:bookmarkStart w:id="41" w:name="其他需要由操作系统实现的文件管理功能"/>
      <w:bookmarkEnd w:id="41"/>
      <w:r>
        <w:t xml:space="preserve">其他需要由操作系统实现的文件管理功能</w:t>
      </w:r>
    </w:p>
    <w:p>
      <w:pPr>
        <w:numPr>
          <w:numId w:val="1005"/>
          <w:ilvl w:val="0"/>
        </w:numPr>
      </w:pPr>
      <w:r>
        <w:t xml:space="preserve">文件共享：使多个用户可以共享使用一个文件</w:t>
      </w:r>
    </w:p>
    <w:p>
      <w:pPr>
        <w:numPr>
          <w:numId w:val="1005"/>
          <w:ilvl w:val="0"/>
        </w:numPr>
      </w:pPr>
      <w:r>
        <w:t xml:space="preserve">文件保护：如何保证不同的用户对文件有不同的操作权限</w:t>
      </w:r>
    </w:p>
    <w:p>
      <w:pPr>
        <w:pStyle w:val="Heading1"/>
      </w:pPr>
      <w:bookmarkStart w:id="42" w:name="总结思维导图-1"/>
      <w:bookmarkEnd w:id="42"/>
      <w:r>
        <w:t xml:space="preserve">总结思维导图</w:t>
      </w:r>
    </w:p>
    <w:p>
      <w:pPr>
        <w:pStyle w:val="FigureWithCaption"/>
      </w:pPr>
      <w:r>
        <w:drawing>
          <wp:inline>
            <wp:extent cx="5334000" cy="227608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img-blog.csdnimg.cn/20210713164545648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7608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/>
      </w:r>
    </w:p>
    <w:p>
      <w:pPr>
        <w:pStyle w:val="Heading1"/>
      </w:pPr>
      <w:bookmarkStart w:id="46" w:name="文件的逻辑结构"/>
      <w:bookmarkEnd w:id="46"/>
      <w:r>
        <w:t xml:space="preserve">文件的逻辑结构</w:t>
      </w:r>
    </w:p>
    <w:p>
      <w:pPr>
        <w:pStyle w:val="Heading2"/>
      </w:pPr>
      <w:bookmarkStart w:id="47" w:name="知识总览思维导图"/>
      <w:bookmarkEnd w:id="47"/>
      <w:r>
        <w:t xml:space="preserve">知识总览思维导图</w:t>
      </w:r>
    </w:p>
    <w:p>
      <w:pPr>
        <w:pStyle w:val="FigureWithCaption"/>
      </w:pPr>
      <w:r>
        <w:drawing>
          <wp:inline>
            <wp:extent cx="5334000" cy="2591822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img-blog.csdnimg.cn/20210713170258408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9182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/>
      </w:r>
    </w:p>
    <w:p>
      <w:pPr>
        <w:numPr>
          <w:numId w:val="1006"/>
          <w:ilvl w:val="0"/>
        </w:numPr>
      </w:pPr>
      <w:r>
        <w:rPr>
          <w:b/>
        </w:rPr>
        <w:t xml:space="preserve">逻辑结构</w:t>
      </w:r>
      <w:r>
        <w:t xml:space="preserve">，就是指在用户看来，文件内部的数据应该是如何组织起来的。</w:t>
      </w:r>
    </w:p>
    <w:p>
      <w:pPr>
        <w:numPr>
          <w:numId w:val="1006"/>
          <w:ilvl w:val="0"/>
        </w:numPr>
      </w:pPr>
      <w:r>
        <w:rPr>
          <w:b/>
        </w:rPr>
        <w:t xml:space="preserve">物理结构</w:t>
      </w:r>
      <w:r>
        <w:t xml:space="preserve">,指的是在操作系统看来，文件的数据是如何存放在外存中的。</w:t>
      </w:r>
    </w:p>
    <w:p>
      <w:pPr>
        <w:pStyle w:val="Heading2"/>
      </w:pPr>
      <w:bookmarkStart w:id="51" w:name="有结构文件"/>
      <w:bookmarkEnd w:id="51"/>
      <w:r>
        <w:t xml:space="preserve">有结构文件</w:t>
      </w:r>
    </w:p>
    <w:p>
      <w:pPr>
        <w:pStyle w:val="FirstParagraph"/>
      </w:pPr>
      <w:r>
        <w:t xml:space="preserve">按文件是否有结构分类，可以分为无结构文件、有结构文件两种。</w:t>
      </w:r>
    </w:p>
    <w:p>
      <w:pPr>
        <w:numPr>
          <w:numId w:val="1007"/>
          <w:ilvl w:val="0"/>
        </w:numPr>
      </w:pPr>
      <w:r>
        <w:rPr>
          <w:b/>
        </w:rPr>
        <w:t xml:space="preserve">无结构文件</w:t>
      </w:r>
      <w:r>
        <w:t xml:space="preserve">：文件内部的数据就是一系列二进制流或字符流组成。又称“流式文件”.如Windows操作系统中的txt文件</w:t>
      </w:r>
    </w:p>
    <w:p>
      <w:pPr>
        <w:numPr>
          <w:numId w:val="1007"/>
          <w:ilvl w:val="0"/>
        </w:numPr>
      </w:pPr>
      <w:r>
        <w:rPr>
          <w:b/>
        </w:rPr>
        <w:t xml:space="preserve">有结构文件</w:t>
      </w:r>
      <w:r>
        <w:t xml:space="preserve">：由一组相似的记录组成，又称“</w:t>
      </w:r>
      <w:r>
        <w:rPr>
          <w:shd w:val="clear" w:fill="ffff00"/>
        </w:rPr>
        <w:t>记录式文件</w:t>
      </w:r>
      <w:r>
        <w:t xml:space="preserve">”.每条记录又若干个数据项组成。如数据库表文件。一般来说，每条记录有一个数据项可作为关键字（作为识别不同记录的ID）</w:t>
      </w:r>
    </w:p>
    <w:p>
      <w:pPr>
        <w:numPr>
          <w:numId w:val="1007"/>
          <w:ilvl w:val="0"/>
        </w:numPr>
      </w:pPr>
      <w:r>
        <w:t xml:space="preserve">根据各条记录的长度（占用存储空间）是否相等，可以分为</w:t>
      </w:r>
      <w:r>
        <w:rPr>
          <w:shd w:val="clear" w:fill="ffff00"/>
        </w:rPr>
        <w:t>定长记录</w:t>
      </w:r>
      <w:r>
        <w:t xml:space="preserve">和</w:t>
      </w:r>
      <w:r>
        <w:rPr>
          <w:shd w:val="clear" w:fill="ffff00"/>
        </w:rPr>
        <w:t>可变长记录</w:t>
      </w:r>
      <w:r>
        <w:t xml:space="preserve">两种。其中可变长的记录文件经常使用。</w:t>
      </w:r>
    </w:p>
    <w:p>
      <w:pPr>
        <w:pStyle w:val="FirstParagraph"/>
      </w:pPr>
      <w:r>
        <w:t xml:space="preserve">可变长记录如下：</w:t>
      </w:r>
      <w:r>
        <w:br w:type="textWrapping"/>
      </w:r>
      <w:r>
        <w:drawing>
          <wp:inline>
            <wp:extent cx="5334000" cy="3126336"/>
            <wp:effectExtent b="0" l="0" r="0" t="0"/>
            <wp:docPr descr="" title="fig:" id="1" name="Picture"/>
            <a:graphic>
              <a:graphicData uri="http://schemas.openxmlformats.org/drawingml/2006/picture">
                <pic:pic>
                  <pic:nvPicPr>
                    <pic:cNvPr descr="https://img-blog.csdnimg.cn/20210713172901942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2633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55" w:name="顺序文件"/>
      <w:bookmarkEnd w:id="55"/>
      <w:r>
        <w:t xml:space="preserve">顺序文件</w:t>
      </w:r>
    </w:p>
    <w:p>
      <w:pPr>
        <w:numPr>
          <w:numId w:val="1008"/>
          <w:ilvl w:val="0"/>
        </w:numPr>
      </w:pPr>
      <w:r>
        <w:rPr>
          <w:b/>
        </w:rPr>
        <w:t xml:space="preserve">顺序文件</w:t>
      </w:r>
      <w:r>
        <w:t xml:space="preserve">：文件中的记录一个接一个地顺序排列（逻辑上），记录可以是</w:t>
      </w:r>
      <w:r>
        <w:rPr>
          <w:shd w:val="clear" w:fill="ffff00"/>
        </w:rPr>
        <w:t>定长</w:t>
      </w:r>
      <w:r>
        <w:t xml:space="preserve">的或</w:t>
      </w:r>
      <w:r>
        <w:rPr>
          <w:shd w:val="clear" w:fill="ffff00"/>
        </w:rPr>
        <w:t>可变长</w:t>
      </w:r>
      <w:r>
        <w:t xml:space="preserve">的。各个记录在物理上可以</w:t>
      </w:r>
      <w:r>
        <w:rPr>
          <w:shd w:val="clear" w:fill="ffff00"/>
        </w:rPr>
        <w:t>顺序存储</w:t>
      </w:r>
      <w:r>
        <w:t xml:space="preserve">或</w:t>
      </w:r>
      <w:r>
        <w:rPr>
          <w:shd w:val="clear" w:fill="ffff00"/>
        </w:rPr>
        <w:t>链式存储</w:t>
      </w:r>
      <w:r>
        <w:t xml:space="preserve">。</w:t>
      </w:r>
    </w:p>
    <w:p>
      <w:pPr>
        <w:pStyle w:val="FirstParagraph"/>
      </w:pPr>
      <w:r>
        <w:drawing>
          <wp:inline>
            <wp:extent cx="5334000" cy="1486642"/>
            <wp:effectExtent b="0" l="0" r="0" t="0"/>
            <wp:docPr descr="" title="fig:" id="1" name="Picture"/>
            <a:graphic>
              <a:graphicData uri="http://schemas.openxmlformats.org/drawingml/2006/picture">
                <pic:pic>
                  <pic:nvPicPr>
                    <pic:cNvPr descr="https://img-blog.csdnimg.cn/20210713173902490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48664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drawing>
          <wp:inline>
            <wp:extent cx="5334000" cy="1112676"/>
            <wp:effectExtent b="0" l="0" r="0" t="0"/>
            <wp:docPr descr="" title="fig:" id="1" name="Picture"/>
            <a:graphic>
              <a:graphicData uri="http://schemas.openxmlformats.org/drawingml/2006/picture">
                <pic:pic>
                  <pic:nvPicPr>
                    <pic:cNvPr descr="https://img-blog.csdnimg.cn/20210713175251582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1126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t xml:space="preserve">可变长记录与定长记录图示如下：</w:t>
      </w:r>
      <w:r>
        <w:br w:type="textWrapping"/>
      </w:r>
      <w:r>
        <w:drawing>
          <wp:inline>
            <wp:extent cx="5334000" cy="1719030"/>
            <wp:effectExtent b="0" l="0" r="0" t="0"/>
            <wp:docPr descr="" title="fig:" id="1" name="Picture"/>
            <a:graphic>
              <a:graphicData uri="http://schemas.openxmlformats.org/drawingml/2006/picture">
                <pic:pic>
                  <pic:nvPicPr>
                    <pic:cNvPr descr="https://img-blog.csdnimg.cn/20210713175423254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71903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65" w:name="索引文件"/>
      <w:bookmarkEnd w:id="65"/>
      <w:r>
        <w:t xml:space="preserve">索引文件</w:t>
      </w:r>
    </w:p>
    <w:p>
      <w:pPr>
        <w:numPr>
          <w:numId w:val="1009"/>
          <w:ilvl w:val="0"/>
        </w:numPr>
      </w:pPr>
      <w:r>
        <w:t xml:space="preserve">对于可变长记录文件，要找到第i个记录，必须先顺序第查找前i - 1个记录但是很多应用场景中又必须使用可变长记录。如何解决这个问题？</w:t>
      </w:r>
    </w:p>
    <w:p>
      <w:pPr>
        <w:pStyle w:val="FirstParagraph"/>
      </w:pPr>
      <w:r>
        <w:rPr>
          <w:shd w:val="clear" w:fill="ffff00"/>
        </w:rPr>
        <w:t>解法</w:t>
      </w:r>
      <w:r>
        <w:t xml:space="preserve">：</w:t>
      </w:r>
    </w:p>
    <w:p>
      <w:pPr>
        <w:pStyle w:val="BlockText"/>
        <w:numPr>
          <w:numId w:val="1010"/>
          <w:ilvl w:val="0"/>
        </w:numPr>
      </w:pPr>
      <w:r>
        <w:t xml:space="preserve">索引表本身是定长记录的顺序文件。因此可以快速找到第ⅰ个记录对应的索引项。可将关键字作为索引号内容，若按关键字顺序排列，则还可以支持按照关键字折半查找。每当要增加/删除一个记录时，需要对索引表进行修改。由于索引文件有很快的检索速度，因此主要用于对信息处理的及时性要求比较高的场合</w:t>
      </w:r>
    </w:p>
    <w:p>
      <w:pPr>
        <w:pStyle w:val="BlockText"/>
        <w:numPr>
          <w:numId w:val="1010"/>
          <w:ilvl w:val="0"/>
        </w:numPr>
      </w:pPr>
      <w:r>
        <w:t xml:space="preserve">另外，可以用不同的数据项建立多个索引表。如：学生信息表中，可用关键字“学号”建立一张索引表。也可用“姓名”建立一张索引表。这样就可以根据“姓名”快速地检索文件了。（Eg：SQL就支持根据某个数据项建立索引的功能）</w:t>
      </w:r>
    </w:p>
    <w:p>
      <w:pPr>
        <w:pStyle w:val="FigureWithCaption"/>
      </w:pPr>
      <w:r>
        <w:drawing>
          <wp:inline>
            <wp:extent cx="5334000" cy="364848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img-blog.csdnimg.cn/20210713180757465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4848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/>
      </w:r>
    </w:p>
    <w:p>
      <w:pPr>
        <w:pStyle w:val="Heading2"/>
      </w:pPr>
      <w:bookmarkStart w:id="69" w:name="索引顺序文件"/>
      <w:bookmarkEnd w:id="69"/>
      <w:r>
        <w:t xml:space="preserve">索引顺序文件</w:t>
      </w:r>
    </w:p>
    <w:p>
      <w:pPr>
        <w:numPr>
          <w:numId w:val="1011"/>
          <w:ilvl w:val="0"/>
        </w:numPr>
      </w:pPr>
      <w:r>
        <w:t xml:space="preserve">思考索引文件的</w:t>
      </w:r>
      <w:r>
        <w:rPr>
          <w:b/>
        </w:rPr>
        <w:t xml:space="preserve">缺点</w:t>
      </w:r>
      <w:r>
        <w:t xml:space="preserve">：每个记录对应一个索引表项，因此索引表可能会很大比如：文件的每个记录平均只占8B，而每个索引表项占32个字节，那么索引表都要比文件内容本身大4倍，这样对</w:t>
      </w:r>
      <w:r>
        <w:rPr>
          <w:shd w:val="clear" w:fill="ffff00"/>
        </w:rPr>
        <w:t>存储空间的利用率就太低了</w:t>
      </w:r>
    </w:p>
    <w:p>
      <w:pPr>
        <w:numPr>
          <w:numId w:val="1011"/>
          <w:ilvl w:val="0"/>
        </w:numPr>
      </w:pPr>
      <w:r>
        <w:rPr>
          <w:b/>
        </w:rPr>
        <w:t xml:space="preserve">索引顺序文件</w:t>
      </w:r>
      <w:r>
        <w:t xml:space="preserve">是</w:t>
      </w:r>
      <w:r>
        <w:rPr>
          <w:shd w:val="clear" w:fill="ffff00"/>
        </w:rPr>
        <w:t>索引文件</w:t>
      </w:r>
      <w:r>
        <w:t xml:space="preserve">和</w:t>
      </w:r>
      <w:r>
        <w:rPr>
          <w:shd w:val="clear" w:fill="ffff00"/>
        </w:rPr>
        <w:t>顺序文件</w:t>
      </w:r>
      <w:r>
        <w:t xml:space="preserve">思想的结合。索引顺序文件中，同样会为文件建立张索引表，但不同的是：并不是每个记录对应一个索引表项，而是一组记录对应一个索引表项。</w:t>
      </w:r>
    </w:p>
    <w:p>
      <w:pPr>
        <w:pStyle w:val="FigureWithCaption"/>
      </w:pPr>
      <w:r>
        <w:drawing>
          <wp:inline>
            <wp:extent cx="5334000" cy="1999812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img-blog.csdnimg.cn/20210713181312838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99981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/>
      </w:r>
    </w:p>
    <w:p>
      <w:pPr>
        <w:pStyle w:val="Heading3"/>
      </w:pPr>
      <w:bookmarkStart w:id="73" w:name="检索效率分析"/>
      <w:bookmarkEnd w:id="73"/>
      <w:r>
        <w:t xml:space="preserve">检索效率分析</w:t>
      </w:r>
    </w:p>
    <w:p>
      <w:pPr>
        <w:pStyle w:val="FigureWithCaption"/>
      </w:pPr>
      <w:r>
        <w:drawing>
          <wp:inline>
            <wp:extent cx="5334000" cy="258949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img-blog.csdnimg.cn/20210713181442485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8949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/>
      </w:r>
    </w:p>
    <w:p>
      <w:pPr>
        <w:pStyle w:val="Heading3"/>
      </w:pPr>
      <w:bookmarkStart w:id="77" w:name="多级索引顺序文件"/>
      <w:bookmarkEnd w:id="77"/>
      <w:r>
        <w:t xml:space="preserve">多级索引顺序文件</w:t>
      </w:r>
    </w:p>
    <w:p>
      <w:pPr>
        <w:pStyle w:val="FigureWithCaption"/>
      </w:pPr>
      <w:r>
        <w:drawing>
          <wp:inline>
            <wp:extent cx="5334000" cy="2749447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img-blog.csdnimg.cn/202107131818106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494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/>
      </w:r>
    </w:p>
    <w:p>
      <w:pPr>
        <w:pStyle w:val="Heading2"/>
      </w:pPr>
      <w:bookmarkStart w:id="81" w:name="总结思维导图-2"/>
      <w:bookmarkEnd w:id="81"/>
      <w:r>
        <w:t xml:space="preserve">总结思维导图</w:t>
      </w:r>
    </w:p>
    <w:p>
      <w:pPr>
        <w:pStyle w:val="FigureWithCaption"/>
      </w:pPr>
      <w:r>
        <w:drawing>
          <wp:inline>
            <wp:extent cx="5334000" cy="239519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img-blog.csdnimg.cn/20210713182216868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9519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/>
      </w:r>
    </w:p>
    <w:p>
      <w:pPr>
        <w:pStyle w:val="BodyText"/>
      </w:pPr>
      <w:r>
        <w:t xml:space="preserve"/>
      </w:r>
    </w:p>
    <w:sectPr/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0">
    <w:nsid w:val="e17f69ba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</w:abstractNum>
  <w:abstractNum w:abstractNumId="990">
    <w:nsid w:val="bf25b30a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</w:abstractNum>
  <w:abstractNum w:abstractNumId="991">
    <w:nsid w:val="89a85b89"/>
    <w:multiLevelType w:val="multilevel"/>
    <w:lvl w:ilvl="0">
      <w:numFmt w:val="bullet"/>
      <w:lvlText w:val="•"/>
      <w:lvlJc w:val="left"/>
      <w:pPr>
        <w:tabs>
          <w:tab w:val="num" w:pos="0"/>
        </w:tabs>
        <w:ind w:left="480" w:hanging="480"/>
      </w:pPr>
    </w:lvl>
    <w:lvl w:ilvl="1">
      <w:numFmt w:val="bullet"/>
      <w:lvlText w:val="–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•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–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•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–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•"/>
      <w:lvlJc w:val="left"/>
      <w:pPr>
        <w:tabs>
          <w:tab w:val="num" w:pos="4320"/>
        </w:tabs>
        <w:ind w:left="4800" w:hanging="480"/>
      </w:pPr>
    </w:lvl>
  </w:abstractNum>
  <w:num w:numId="1">
    <w:abstractNumId w:val="0"/>
  </w: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  <w:num w:numId="1004">
    <w:abstractNumId w:val="991"/>
  </w:num>
  <w:num w:numId="1005">
    <w:abstractNumId w:val="991"/>
  </w:num>
  <w:num w:numId="1006">
    <w:abstractNumId w:val="991"/>
  </w:num>
  <w:num w:numId="1007">
    <w:abstractNumId w:val="991"/>
  </w:num>
  <w:num w:numId="1008">
    <w:abstractNumId w:val="991"/>
  </w:num>
  <w:num w:numId="1009">
    <w:abstractNumId w:val="991"/>
  </w:num>
  <w:num w:numId="1010">
    <w:abstractNumId w:val="991"/>
  </w:num>
  <w:num w:numId="1011">
    <w:abstractNumId w:val="99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276"/>
  <w:style w:type="paragraph" w:default="1" w:styleId="Normal">
    <w:name w:val="Normal"/>
    <w:qFormat/>
  </w:style>
  <w:style w:type="paragraph" w:styleId="BodyText">
    <w:name w:val="Body Text"/>
    <w:basedOn w:val="Normal"/>
    <w:link w:val="BodyTextChar"/>
    <w:pPr>
      <w:spacing w:before="180" w:after="180"/>
    </w:pPr>
    <w:qFormat/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keepNext/>
      <w:keepLines/>
      <w:spacing w:before="240" w:after="240"/>
      <w:jc w:val="center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next w:val="Bibliography"/>
    <w:qFormat/>
    <w:pPr/>
    <w:rPr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color w:val="4F81BD" w:themeColor="accent1"/>
      <w:sz w:val="24"/>
      <w:szCs w:val="24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/>
      <w:iCs/>
      <w:color w:val="4F81BD" w:themeColor="accent1"/>
      <w:sz w:val="24"/>
      <w:szCs w:val="24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firstLine="0"/>
    </w:pPr>
    <w:rPr>
      <w:rFonts w:asciiTheme="majorHAnsi" w:eastAsiaTheme="majorEastAsia" w:hAnsiTheme="majorHAnsi" w:cstheme="majorBidi"/>
      <w:bCs/>
      <w:sz w:val="20"/>
      <w:szCs w:val="20"/>
    </w:rPr>
  </w:style>
  <w:style w:type="paragraph" w:styleId="FootnoteText">
    <w:name w:val="Footnote Text"/>
    <w:basedOn w:val="Normal"/>
    <w:next w:val="FootnoteText"/>
    <w:uiPriority w:val="9"/>
    <w:unhideWhenUsed/>
    <w:qFormat/>
  </w:style>
  <w:style w:type="character" w:default="1" w:styleId="DefaultParagraphFont">
    <w:name w:val="Default Paragraph Font"/>
    <w:semiHidden/>
    <w:unhideWhenUsed/>
  </w:style>
  <w:style w:type="table" w:default="1" w:styleId="TableNormal">
    <w:name w:val="Normal 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BodyTextChar"/>
    <w:pPr>
      <w:spacing w:before="0"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FigureWithCaption">
    <w:name w:val="Figure with Caption"/>
    <w:basedOn w:val="Figure"/>
    <w:pPr>
      <w:keepNext/>
    </w:pPr>
  </w:style>
  <w:style w:type="character" w:customStyle="1" w:styleId="BodyTextChar">
    <w:name w:val="Body Text Char"/>
    <w:basedOn w:val="DefaultParagraphFont"/>
    <w:link w:val="BodyText"/>
  </w:style>
  <w:style w:type="character" w:customStyle="1" w:styleId="VerbatimChar">
    <w:name w:val="Verbatim Char"/>
    <w:basedOn w:val="BodyTextChar"/>
    <w:rPr>
      <w:rFonts w:ascii="Consolas" w:hAnsi="Consolas"/>
      <w:sz w:val="22"/>
    </w:rPr>
  </w:style>
  <w:style w:type="character" w:styleId="FootnoteReference">
    <w:name w:val="Footnote Reference"/>
    <w:basedOn w:val="BodyTextChar"/>
    <w:rPr>
      <w:vertAlign w:val="superscript"/>
    </w:rPr>
  </w:style>
  <w:style w:type="character" w:styleId="Hyperlink">
    <w:name w:val="Hyperlink"/>
    <w:basedOn w:val="BodyText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image" Id="rId24" Target="media/rId24.png" /><Relationship Type="http://schemas.openxmlformats.org/officeDocument/2006/relationships/image" Id="rId29" Target="media/rId29.png" /><Relationship Type="http://schemas.openxmlformats.org/officeDocument/2006/relationships/image" Id="rId33" Target="media/rId33.png" /><Relationship Type="http://schemas.openxmlformats.org/officeDocument/2006/relationships/image" Id="rId36" Target="media/rId36.png" /><Relationship Type="http://schemas.openxmlformats.org/officeDocument/2006/relationships/image" Id="rId40" Target="media/rId40.png" /><Relationship Type="http://schemas.openxmlformats.org/officeDocument/2006/relationships/image" Id="rId45" Target="media/rId45.png" /><Relationship Type="http://schemas.openxmlformats.org/officeDocument/2006/relationships/image" Id="rId50" Target="media/rId50.png" /><Relationship Type="http://schemas.openxmlformats.org/officeDocument/2006/relationships/image" Id="rId54" Target="media/rId54.png" /><Relationship Type="http://schemas.openxmlformats.org/officeDocument/2006/relationships/image" Id="rId58" Target="media/rId58.png" /><Relationship Type="http://schemas.openxmlformats.org/officeDocument/2006/relationships/image" Id="rId61" Target="media/rId61.png" /><Relationship Type="http://schemas.openxmlformats.org/officeDocument/2006/relationships/image" Id="rId64" Target="media/rId64.png" /><Relationship Type="http://schemas.openxmlformats.org/officeDocument/2006/relationships/image" Id="rId68" Target="media/rId68.png" /><Relationship Type="http://schemas.openxmlformats.org/officeDocument/2006/relationships/image" Id="rId72" Target="media/rId72.png" /><Relationship Type="http://schemas.openxmlformats.org/officeDocument/2006/relationships/image" Id="rId76" Target="media/rId76.png" /><Relationship Type="http://schemas.openxmlformats.org/officeDocument/2006/relationships/image" Id="rId80" Target="media/rId80.png" /><Relationship Type="http://schemas.openxmlformats.org/officeDocument/2006/relationships/image" Id="rId84" Target="media/rId84.png" /></Relationships>
</file>

<file path=word/_rels/footnotes.xml.rels><?xml version="1.0" encoding="UTF-8"?>
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dcterms:created xsi:type="dcterms:W3CDTF">2021-07-15T09:55:22Z</dcterms:created>
  <dcterms:modified xsi:type="dcterms:W3CDTF">2021-07-15T09:55:22Z</dcterms:modified>
</cp:coreProperties>
</file>